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134BE" w14:textId="4963B853" w:rsidR="00BC30E1" w:rsidRPr="00F820ED" w:rsidRDefault="00BC30E1" w:rsidP="00394396">
      <w:pPr>
        <w:rPr>
          <w:rFonts w:ascii="Tahoma" w:hAnsi="Tahoma" w:cs="Tahoma"/>
          <w:b/>
          <w:bCs/>
          <w:sz w:val="36"/>
          <w:szCs w:val="36"/>
        </w:rPr>
      </w:pPr>
      <w:r w:rsidRPr="00F820ED">
        <w:rPr>
          <w:rFonts w:ascii="Tahoma" w:hAnsi="Tahoma" w:cs="Tahoma"/>
          <w:b/>
          <w:bCs/>
          <w:sz w:val="36"/>
          <w:szCs w:val="36"/>
        </w:rPr>
        <w:t>Guia Prático</w:t>
      </w:r>
      <w:r w:rsidR="00F820ED">
        <w:rPr>
          <w:rFonts w:ascii="Tahoma" w:hAnsi="Tahoma" w:cs="Tahoma"/>
          <w:b/>
          <w:bCs/>
          <w:sz w:val="36"/>
          <w:szCs w:val="36"/>
        </w:rPr>
        <w:t xml:space="preserve"> -</w:t>
      </w:r>
      <w:r w:rsidRPr="00F820ED">
        <w:rPr>
          <w:rFonts w:ascii="Tahoma" w:hAnsi="Tahoma" w:cs="Tahoma"/>
          <w:b/>
          <w:bCs/>
          <w:sz w:val="36"/>
          <w:szCs w:val="36"/>
        </w:rPr>
        <w:t xml:space="preserve"> Plano de Segurança e Saúde em Obras</w:t>
      </w:r>
      <w:r w:rsidR="00F820ED">
        <w:rPr>
          <w:rFonts w:ascii="Tahoma" w:hAnsi="Tahoma" w:cs="Tahoma"/>
          <w:b/>
          <w:bCs/>
          <w:sz w:val="36"/>
          <w:szCs w:val="36"/>
        </w:rPr>
        <w:t xml:space="preserve"> (PSS)</w:t>
      </w:r>
    </w:p>
    <w:p w14:paraId="28E126AE" w14:textId="77777777" w:rsidR="00BC30E1" w:rsidRPr="00F820ED" w:rsidRDefault="00000000" w:rsidP="00BC30E1">
      <w:pPr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pict w14:anchorId="774EBF52">
          <v:rect id="_x0000_i1025" style="width:0;height:1.5pt" o:hralign="center" o:hrstd="t" o:hr="t" fillcolor="#a0a0a0" stroked="f"/>
        </w:pict>
      </w:r>
    </w:p>
    <w:p w14:paraId="6095A9E4" w14:textId="7716421B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 xml:space="preserve">1. Objetivo do </w:t>
      </w:r>
      <w:r w:rsidR="00F820ED">
        <w:rPr>
          <w:rFonts w:ascii="Tahoma" w:hAnsi="Tahoma" w:cs="Tahoma"/>
          <w:b/>
          <w:bCs/>
          <w:sz w:val="28"/>
          <w:szCs w:val="28"/>
        </w:rPr>
        <w:t>Guia</w:t>
      </w:r>
    </w:p>
    <w:p w14:paraId="68A37102" w14:textId="77777777" w:rsidR="00BC30E1" w:rsidRPr="00F820ED" w:rsidRDefault="00BC30E1" w:rsidP="00842ADA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presente anexo técnico complementa o artigo principal sobre o Plano de Segurança e Saúde (PSS), apresentando uma leitura prática da sua estrutura, do seu enquadramento legal e da sua utilização em obra.</w:t>
      </w:r>
    </w:p>
    <w:p w14:paraId="61334A1E" w14:textId="77777777" w:rsidR="00BC30E1" w:rsidRPr="00F820ED" w:rsidRDefault="00BC30E1" w:rsidP="00842ADA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objetivo é apoiar Técnicos de Segurança e Saúde no Trabalho, engenheiros, coordenadores de segurança, diretores de obra e responsáveis pela organização da prevenção, fornecendo uma base de consulta coerente com a prática documental do setor e com a estrutura de um PSS real.</w:t>
      </w:r>
    </w:p>
    <w:p w14:paraId="07AF4C6D" w14:textId="77777777" w:rsidR="00BC30E1" w:rsidRPr="00BC30E1" w:rsidRDefault="00BC30E1" w:rsidP="00842ADA">
      <w:pPr>
        <w:jc w:val="both"/>
      </w:pPr>
      <w:r w:rsidRPr="00F820ED">
        <w:rPr>
          <w:rFonts w:ascii="Tahoma" w:hAnsi="Tahoma" w:cs="Tahoma"/>
          <w:sz w:val="20"/>
          <w:szCs w:val="20"/>
        </w:rPr>
        <w:t>Para além de explicar a organização do plano, este guia procura também esclarecer dúvidas frequentes que surgem na prática profissional e demonstrar como o PSS se transforma, em contexto de obra, num instrumento operacional de gestão da segurança.</w:t>
      </w:r>
    </w:p>
    <w:p w14:paraId="6B1397CF" w14:textId="77777777" w:rsidR="00BC30E1" w:rsidRPr="00BC30E1" w:rsidRDefault="00000000" w:rsidP="00BC30E1">
      <w:r>
        <w:pict w14:anchorId="230E9DA2">
          <v:rect id="_x0000_i1026" style="width:0;height:1.5pt" o:hralign="center" o:hrstd="t" o:hr="t" fillcolor="#a0a0a0" stroked="f"/>
        </w:pict>
      </w:r>
    </w:p>
    <w:p w14:paraId="69B3D276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2. Âmbito de aplicação</w:t>
      </w:r>
    </w:p>
    <w:p w14:paraId="329DF938" w14:textId="38BC4D4F" w:rsidR="00BC30E1" w:rsidRPr="00F820ED" w:rsidRDefault="00BC30E1" w:rsidP="00394772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Este guia aplica-se à organização da prevenção em obras de construção, reabilitação, manutenção</w:t>
      </w:r>
      <w:r w:rsidR="00F820ED">
        <w:rPr>
          <w:rFonts w:ascii="Tahoma" w:hAnsi="Tahoma" w:cs="Tahoma"/>
          <w:sz w:val="20"/>
          <w:szCs w:val="20"/>
        </w:rPr>
        <w:t xml:space="preserve"> entre outras atividades na construção</w:t>
      </w:r>
      <w:r w:rsidR="00A374AD" w:rsidRPr="00F820ED">
        <w:rPr>
          <w:rFonts w:ascii="Tahoma" w:hAnsi="Tahoma" w:cs="Tahoma"/>
          <w:sz w:val="20"/>
          <w:szCs w:val="20"/>
        </w:rPr>
        <w:t>.</w:t>
      </w:r>
    </w:p>
    <w:p w14:paraId="716EB8F3" w14:textId="77777777" w:rsidR="00BC30E1" w:rsidRPr="00F820ED" w:rsidRDefault="00BC30E1" w:rsidP="00394772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conteúdo apresentado pode ser utilizado como apoio em diversas situações profissionais, nomeadamente:</w:t>
      </w:r>
    </w:p>
    <w:p w14:paraId="3FBA39CA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elaboração e leitura de Planos de Segurança e Saúde</w:t>
      </w:r>
      <w:r w:rsidRPr="00F820ED">
        <w:rPr>
          <w:rFonts w:ascii="Tahoma" w:hAnsi="Tahoma" w:cs="Tahoma"/>
          <w:sz w:val="20"/>
          <w:szCs w:val="20"/>
        </w:rPr>
        <w:br/>
        <w:t>• desenvolvimento do PSS em fase de execução da obra</w:t>
      </w:r>
      <w:r w:rsidRPr="00F820ED">
        <w:rPr>
          <w:rFonts w:ascii="Tahoma" w:hAnsi="Tahoma" w:cs="Tahoma"/>
          <w:sz w:val="20"/>
          <w:szCs w:val="20"/>
        </w:rPr>
        <w:br/>
        <w:t>• preparação de documentação de segurança em estaleiro</w:t>
      </w:r>
      <w:r w:rsidRPr="00F820ED">
        <w:rPr>
          <w:rFonts w:ascii="Tahoma" w:hAnsi="Tahoma" w:cs="Tahoma"/>
          <w:sz w:val="20"/>
          <w:szCs w:val="20"/>
        </w:rPr>
        <w:br/>
        <w:t>• apoio a auditorias e inspeções de segurança</w:t>
      </w:r>
      <w:r w:rsidRPr="00F820ED">
        <w:rPr>
          <w:rFonts w:ascii="Tahoma" w:hAnsi="Tahoma" w:cs="Tahoma"/>
          <w:sz w:val="20"/>
          <w:szCs w:val="20"/>
        </w:rPr>
        <w:br/>
        <w:t>• acompanhamento técnico de empreitadas</w:t>
      </w:r>
      <w:r w:rsidRPr="00F820ED">
        <w:rPr>
          <w:rFonts w:ascii="Tahoma" w:hAnsi="Tahoma" w:cs="Tahoma"/>
          <w:sz w:val="20"/>
          <w:szCs w:val="20"/>
        </w:rPr>
        <w:br/>
        <w:t>• consulta rápida por técnicos responsáveis pela organização da prevenção</w:t>
      </w:r>
    </w:p>
    <w:p w14:paraId="6B077300" w14:textId="77777777" w:rsidR="00BC30E1" w:rsidRPr="00BC30E1" w:rsidRDefault="00000000" w:rsidP="00BC30E1">
      <w:r>
        <w:pict w14:anchorId="02C2189C">
          <v:rect id="_x0000_i1027" style="width:0;height:1.5pt" o:hralign="center" o:hrstd="t" o:hr="t" fillcolor="#a0a0a0" stroked="f"/>
        </w:pict>
      </w:r>
    </w:p>
    <w:p w14:paraId="17D3B260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3. Enquadramento legal do PSS</w:t>
      </w:r>
    </w:p>
    <w:p w14:paraId="2F6ECB97" w14:textId="77777777" w:rsidR="00BC30E1" w:rsidRPr="00F820ED" w:rsidRDefault="00BC30E1" w:rsidP="00073BB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enquadramento do Plano de Segurança e Saúde decorre do Decreto-Lei n.º 273/2003, de 29 de outubro, que regula as condições de segurança e saúde no trabalho em estaleiros temporários ou móveis.</w:t>
      </w:r>
    </w:p>
    <w:p w14:paraId="48853AF8" w14:textId="77777777" w:rsidR="00BC30E1" w:rsidRPr="00F820ED" w:rsidRDefault="00BC30E1" w:rsidP="00073BB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Este diploma estabelece as regras para a organização da prevenção em obras de construção e define os princípios que devem orientar o planeamento da segurança durante a execução dos trabalhos.</w:t>
      </w:r>
    </w:p>
    <w:p w14:paraId="3A341123" w14:textId="09AE4C58" w:rsidR="00DB3714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Os principais artigos relacionados com o PSS são os seguintes:</w:t>
      </w:r>
      <w:r w:rsidR="00DB3714">
        <w:rPr>
          <w:rFonts w:ascii="Tahoma" w:hAnsi="Tahoma" w:cs="Tahoma"/>
          <w:sz w:val="20"/>
          <w:szCs w:val="20"/>
        </w:rPr>
        <w:br w:type="page"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2"/>
        <w:gridCol w:w="1369"/>
        <w:gridCol w:w="4246"/>
      </w:tblGrid>
      <w:tr w:rsidR="00BC30E1" w:rsidRPr="00F820ED" w14:paraId="0EDA6827" w14:textId="77777777" w:rsidTr="00DA16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824BC5" w14:textId="77777777" w:rsidR="00BC30E1" w:rsidRPr="00073BB4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BB4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339" w:type="dxa"/>
            <w:vAlign w:val="center"/>
            <w:hideMark/>
          </w:tcPr>
          <w:p w14:paraId="73A1BF85" w14:textId="77777777" w:rsidR="00BC30E1" w:rsidRPr="00073BB4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BB4">
              <w:rPr>
                <w:rFonts w:ascii="Tahoma" w:hAnsi="Tahoma" w:cs="Tahoma"/>
                <w:b/>
                <w:bCs/>
                <w:sz w:val="20"/>
                <w:szCs w:val="20"/>
              </w:rPr>
              <w:t>Artigo</w:t>
            </w:r>
          </w:p>
        </w:tc>
        <w:tc>
          <w:tcPr>
            <w:tcW w:w="4201" w:type="dxa"/>
            <w:vAlign w:val="center"/>
            <w:hideMark/>
          </w:tcPr>
          <w:p w14:paraId="1F3D545E" w14:textId="77777777" w:rsidR="00BC30E1" w:rsidRPr="00073BB4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BB4">
              <w:rPr>
                <w:rFonts w:ascii="Tahoma" w:hAnsi="Tahoma" w:cs="Tahoma"/>
                <w:b/>
                <w:bCs/>
                <w:sz w:val="20"/>
                <w:szCs w:val="20"/>
              </w:rPr>
              <w:t>Conteúdo</w:t>
            </w:r>
          </w:p>
        </w:tc>
      </w:tr>
      <w:tr w:rsidR="00BC30E1" w:rsidRPr="00F820ED" w14:paraId="4435BED1" w14:textId="77777777" w:rsidTr="00DA16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DA5703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Trabalhos com riscos especiais</w:t>
            </w:r>
          </w:p>
        </w:tc>
        <w:tc>
          <w:tcPr>
            <w:tcW w:w="1339" w:type="dxa"/>
            <w:vAlign w:val="center"/>
            <w:hideMark/>
          </w:tcPr>
          <w:p w14:paraId="32490CCB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7.º</w:t>
            </w:r>
          </w:p>
        </w:tc>
        <w:tc>
          <w:tcPr>
            <w:tcW w:w="4201" w:type="dxa"/>
            <w:vAlign w:val="center"/>
            <w:hideMark/>
          </w:tcPr>
          <w:p w14:paraId="377CA795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Identifica atividades com maior criticidade</w:t>
            </w:r>
          </w:p>
        </w:tc>
      </w:tr>
      <w:tr w:rsidR="00BC30E1" w:rsidRPr="00F820ED" w14:paraId="4C509D63" w14:textId="77777777" w:rsidTr="00DA16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640E6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Conteúdo mínimo do PSS</w:t>
            </w:r>
          </w:p>
        </w:tc>
        <w:tc>
          <w:tcPr>
            <w:tcW w:w="1339" w:type="dxa"/>
            <w:vAlign w:val="center"/>
            <w:hideMark/>
          </w:tcPr>
          <w:p w14:paraId="0854A3C1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11.º</w:t>
            </w:r>
          </w:p>
        </w:tc>
        <w:tc>
          <w:tcPr>
            <w:tcW w:w="4201" w:type="dxa"/>
            <w:vAlign w:val="center"/>
            <w:hideMark/>
          </w:tcPr>
          <w:p w14:paraId="321AE1AE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Define os elementos essenciais do plano</w:t>
            </w:r>
          </w:p>
        </w:tc>
      </w:tr>
      <w:tr w:rsidR="00BC30E1" w:rsidRPr="00F820ED" w14:paraId="028C30F4" w14:textId="77777777" w:rsidTr="00DA16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2BC40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PSS em fase de projeto</w:t>
            </w:r>
          </w:p>
        </w:tc>
        <w:tc>
          <w:tcPr>
            <w:tcW w:w="1339" w:type="dxa"/>
            <w:vAlign w:val="center"/>
            <w:hideMark/>
          </w:tcPr>
          <w:p w14:paraId="22ECC290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12.º</w:t>
            </w:r>
          </w:p>
        </w:tc>
        <w:tc>
          <w:tcPr>
            <w:tcW w:w="4201" w:type="dxa"/>
            <w:vAlign w:val="center"/>
            <w:hideMark/>
          </w:tcPr>
          <w:p w14:paraId="6FF0C395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Integração da prevenção na fase de projeto</w:t>
            </w:r>
          </w:p>
        </w:tc>
      </w:tr>
      <w:tr w:rsidR="00BC30E1" w:rsidRPr="00F820ED" w14:paraId="227D1379" w14:textId="77777777" w:rsidTr="00DA16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EC400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Desenvolvimento do plano</w:t>
            </w:r>
          </w:p>
        </w:tc>
        <w:tc>
          <w:tcPr>
            <w:tcW w:w="1339" w:type="dxa"/>
            <w:vAlign w:val="center"/>
            <w:hideMark/>
          </w:tcPr>
          <w:p w14:paraId="1DF21928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13.º</w:t>
            </w:r>
          </w:p>
        </w:tc>
        <w:tc>
          <w:tcPr>
            <w:tcW w:w="4201" w:type="dxa"/>
            <w:vAlign w:val="center"/>
            <w:hideMark/>
          </w:tcPr>
          <w:p w14:paraId="6BBBE640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Adaptação do plano à execução da obra</w:t>
            </w:r>
          </w:p>
        </w:tc>
      </w:tr>
      <w:tr w:rsidR="00BC30E1" w:rsidRPr="00F820ED" w14:paraId="3793F60C" w14:textId="77777777" w:rsidTr="00DA16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0C3ED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Atualização do plano</w:t>
            </w:r>
          </w:p>
        </w:tc>
        <w:tc>
          <w:tcPr>
            <w:tcW w:w="1339" w:type="dxa"/>
            <w:vAlign w:val="center"/>
            <w:hideMark/>
          </w:tcPr>
          <w:p w14:paraId="22493311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14.º</w:t>
            </w:r>
          </w:p>
        </w:tc>
        <w:tc>
          <w:tcPr>
            <w:tcW w:w="4201" w:type="dxa"/>
            <w:vAlign w:val="center"/>
            <w:hideMark/>
          </w:tcPr>
          <w:p w14:paraId="6D38D017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Revisão do documento quando ocorram alterações</w:t>
            </w:r>
          </w:p>
        </w:tc>
      </w:tr>
      <w:tr w:rsidR="00BC30E1" w:rsidRPr="00F820ED" w14:paraId="3BA56FD3" w14:textId="77777777" w:rsidTr="00DA16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2EF38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Comunicação prévia</w:t>
            </w:r>
          </w:p>
        </w:tc>
        <w:tc>
          <w:tcPr>
            <w:tcW w:w="1339" w:type="dxa"/>
            <w:vAlign w:val="center"/>
            <w:hideMark/>
          </w:tcPr>
          <w:p w14:paraId="02B00E6A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15.º</w:t>
            </w:r>
          </w:p>
        </w:tc>
        <w:tc>
          <w:tcPr>
            <w:tcW w:w="4201" w:type="dxa"/>
            <w:vAlign w:val="center"/>
            <w:hideMark/>
          </w:tcPr>
          <w:p w14:paraId="3725AE88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Regras relativas à abertura do estaleiro</w:t>
            </w:r>
          </w:p>
        </w:tc>
      </w:tr>
    </w:tbl>
    <w:p w14:paraId="4D2F9645" w14:textId="77777777" w:rsidR="00073BB4" w:rsidRDefault="00073BB4" w:rsidP="00BC30E1">
      <w:pPr>
        <w:rPr>
          <w:rFonts w:ascii="Tahoma" w:hAnsi="Tahoma" w:cs="Tahoma"/>
          <w:sz w:val="20"/>
          <w:szCs w:val="20"/>
        </w:rPr>
      </w:pPr>
    </w:p>
    <w:p w14:paraId="54BFC905" w14:textId="2BF766CD" w:rsidR="00BC30E1" w:rsidRPr="00F820ED" w:rsidRDefault="00BC30E1" w:rsidP="00073BB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Este enquadramento legal demonstra que o PSS não deve ser entendido apenas como um documento formal, mas como um instrumento destinado a estruturar o planeamento da prevenção e a coordenação da segurança em obra.</w:t>
      </w:r>
    </w:p>
    <w:p w14:paraId="5C8F96B6" w14:textId="77777777" w:rsidR="00BC30E1" w:rsidRPr="00BC30E1" w:rsidRDefault="00000000" w:rsidP="00BC30E1">
      <w:r>
        <w:pict w14:anchorId="6B36DA75">
          <v:rect id="_x0000_i1028" style="width:0;height:1.5pt" o:hralign="center" o:hrstd="t" o:hr="t" fillcolor="#a0a0a0" stroked="f"/>
        </w:pict>
      </w:r>
    </w:p>
    <w:p w14:paraId="0B95B26A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4. Leitura técnica da estrutura do PSS</w:t>
      </w:r>
    </w:p>
    <w:p w14:paraId="08EA4E60" w14:textId="3933380C" w:rsidR="00BC30E1" w:rsidRPr="00F820ED" w:rsidRDefault="00BC30E1" w:rsidP="00073BB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 xml:space="preserve">A análise de um PSS típico mostra que o documento é normalmente organizado em quatro capítulos </w:t>
      </w:r>
      <w:r w:rsidR="00E94531" w:rsidRPr="00F820ED">
        <w:rPr>
          <w:rFonts w:ascii="Tahoma" w:hAnsi="Tahoma" w:cs="Tahoma"/>
          <w:sz w:val="20"/>
          <w:szCs w:val="20"/>
        </w:rPr>
        <w:t>básicos</w:t>
      </w:r>
      <w:r w:rsidRPr="00F820ED">
        <w:rPr>
          <w:rFonts w:ascii="Tahoma" w:hAnsi="Tahoma" w:cs="Tahoma"/>
          <w:sz w:val="20"/>
          <w:szCs w:val="20"/>
        </w:rPr>
        <w:t>, acompanhados por anexos operacionais que detalham as medidas de prevenção aplicáveis às diferentes atividades da obra.</w:t>
      </w:r>
    </w:p>
    <w:p w14:paraId="1FCD5F64" w14:textId="77777777" w:rsidR="00BC30E1" w:rsidRPr="00F820ED" w:rsidRDefault="00BC30E1" w:rsidP="00073BB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Esta estrutura segue uma lógica clara de gestão da segurança em estaleiro:</w:t>
      </w:r>
    </w:p>
    <w:p w14:paraId="24D140BE" w14:textId="77777777" w:rsidR="00BC30E1" w:rsidRPr="00073BB4" w:rsidRDefault="00BC30E1" w:rsidP="00073BB4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073BB4">
        <w:rPr>
          <w:rFonts w:ascii="Tahoma" w:hAnsi="Tahoma" w:cs="Tahoma"/>
          <w:b/>
          <w:bCs/>
          <w:sz w:val="20"/>
          <w:szCs w:val="20"/>
        </w:rPr>
        <w:t>organizar → caracterizar → prevenir → acompanhar</w:t>
      </w:r>
    </w:p>
    <w:p w14:paraId="0AAD8275" w14:textId="77777777" w:rsidR="00BC30E1" w:rsidRPr="00F820ED" w:rsidRDefault="00BC30E1" w:rsidP="00073BB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A tabela seguinte apresenta uma estrutura mínima frequentemente utilizada na elaboração de um PSS.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5"/>
        <w:gridCol w:w="3836"/>
        <w:gridCol w:w="2083"/>
      </w:tblGrid>
      <w:tr w:rsidR="00BC30E1" w:rsidRPr="00BC30E1" w14:paraId="04A7E264" w14:textId="77777777" w:rsidTr="00E9453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727648" w14:textId="77777777" w:rsidR="00BC30E1" w:rsidRPr="00073BB4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BB4">
              <w:rPr>
                <w:rFonts w:ascii="Tahoma" w:hAnsi="Tahoma" w:cs="Tahoma"/>
                <w:b/>
                <w:bCs/>
                <w:sz w:val="20"/>
                <w:szCs w:val="20"/>
              </w:rPr>
              <w:t>Capítulo</w:t>
            </w:r>
          </w:p>
        </w:tc>
        <w:tc>
          <w:tcPr>
            <w:tcW w:w="0" w:type="auto"/>
            <w:vAlign w:val="center"/>
            <w:hideMark/>
          </w:tcPr>
          <w:p w14:paraId="6B306F56" w14:textId="40D8F8E9" w:rsidR="00BC30E1" w:rsidRPr="00073BB4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BB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Conteúdo </w:t>
            </w:r>
            <w:r w:rsidR="00D91428">
              <w:rPr>
                <w:rFonts w:ascii="Tahoma" w:hAnsi="Tahoma" w:cs="Tahoma"/>
                <w:b/>
                <w:bCs/>
                <w:sz w:val="20"/>
                <w:szCs w:val="20"/>
              </w:rPr>
              <w:t>base</w:t>
            </w:r>
          </w:p>
        </w:tc>
        <w:tc>
          <w:tcPr>
            <w:tcW w:w="0" w:type="auto"/>
            <w:vAlign w:val="center"/>
            <w:hideMark/>
          </w:tcPr>
          <w:p w14:paraId="3C2C2583" w14:textId="77777777" w:rsidR="00BC30E1" w:rsidRPr="00073BB4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73BB4">
              <w:rPr>
                <w:rFonts w:ascii="Tahoma" w:hAnsi="Tahoma" w:cs="Tahoma"/>
                <w:b/>
                <w:bCs/>
                <w:sz w:val="20"/>
                <w:szCs w:val="20"/>
              </w:rPr>
              <w:t>Função prática</w:t>
            </w:r>
          </w:p>
        </w:tc>
      </w:tr>
      <w:tr w:rsidR="00BC30E1" w:rsidRPr="00BC30E1" w14:paraId="1A1BDB0F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4DAF7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Capítulo 1 – Gestão do Plano de Segurança e Saúde</w:t>
            </w:r>
          </w:p>
        </w:tc>
        <w:tc>
          <w:tcPr>
            <w:tcW w:w="0" w:type="auto"/>
            <w:vAlign w:val="center"/>
            <w:hideMark/>
          </w:tcPr>
          <w:p w14:paraId="4A70F7E4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Introdução, objetivos, distribuição, política SST, comunicação prévia, organograma, responsabilidades</w:t>
            </w:r>
          </w:p>
        </w:tc>
        <w:tc>
          <w:tcPr>
            <w:tcW w:w="0" w:type="auto"/>
            <w:vAlign w:val="center"/>
            <w:hideMark/>
          </w:tcPr>
          <w:p w14:paraId="6AE2CE93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Define a organização do sistema de segurança</w:t>
            </w:r>
          </w:p>
        </w:tc>
      </w:tr>
      <w:tr w:rsidR="00BC30E1" w:rsidRPr="00BC30E1" w14:paraId="520D4CE6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F9974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Capítulo 2 – Caracterização da empreitada</w:t>
            </w:r>
          </w:p>
        </w:tc>
        <w:tc>
          <w:tcPr>
            <w:tcW w:w="0" w:type="auto"/>
            <w:vAlign w:val="center"/>
            <w:hideMark/>
          </w:tcPr>
          <w:p w14:paraId="209ECA2A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Identificação da obra, intervenientes, estaleiro, condicionantes</w:t>
            </w:r>
          </w:p>
        </w:tc>
        <w:tc>
          <w:tcPr>
            <w:tcW w:w="0" w:type="auto"/>
            <w:vAlign w:val="center"/>
            <w:hideMark/>
          </w:tcPr>
          <w:p w14:paraId="06BE6AA1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Descreve o contexto real da obra</w:t>
            </w:r>
          </w:p>
        </w:tc>
      </w:tr>
      <w:tr w:rsidR="00BC30E1" w:rsidRPr="00BC30E1" w14:paraId="3B2812C7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BE60D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Capítulo 3 – Ações para prevenção de riscos</w:t>
            </w:r>
          </w:p>
        </w:tc>
        <w:tc>
          <w:tcPr>
            <w:tcW w:w="0" w:type="auto"/>
            <w:vAlign w:val="center"/>
            <w:hideMark/>
          </w:tcPr>
          <w:p w14:paraId="71C55A09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Avaliação de riscos, medidas preventivas, EPC, EPI, emergências</w:t>
            </w:r>
          </w:p>
        </w:tc>
        <w:tc>
          <w:tcPr>
            <w:tcW w:w="0" w:type="auto"/>
            <w:vAlign w:val="center"/>
            <w:hideMark/>
          </w:tcPr>
          <w:p w14:paraId="3B1BF8E4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Define as medidas operacionais de segurança</w:t>
            </w:r>
          </w:p>
        </w:tc>
      </w:tr>
      <w:tr w:rsidR="00BC30E1" w:rsidRPr="00BC30E1" w14:paraId="178D7699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52EDE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Capítulo 4 – Acompanhamento da implementação</w:t>
            </w:r>
          </w:p>
        </w:tc>
        <w:tc>
          <w:tcPr>
            <w:tcW w:w="0" w:type="auto"/>
            <w:vAlign w:val="center"/>
            <w:hideMark/>
          </w:tcPr>
          <w:p w14:paraId="43C3B491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Inspeções, controlo, auditorias, registos</w:t>
            </w:r>
          </w:p>
        </w:tc>
        <w:tc>
          <w:tcPr>
            <w:tcW w:w="0" w:type="auto"/>
            <w:vAlign w:val="center"/>
            <w:hideMark/>
          </w:tcPr>
          <w:p w14:paraId="45F3082D" w14:textId="77777777" w:rsidR="00BC30E1" w:rsidRPr="00F820ED" w:rsidRDefault="00BC30E1" w:rsidP="00BC30E1">
            <w:pPr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Monitoriza a aplicação do plano</w:t>
            </w:r>
          </w:p>
        </w:tc>
      </w:tr>
    </w:tbl>
    <w:p w14:paraId="1F180B00" w14:textId="23856F0B" w:rsidR="00DB3714" w:rsidRDefault="00DB3714" w:rsidP="00BC30E1">
      <w:r>
        <w:br w:type="page"/>
      </w:r>
    </w:p>
    <w:p w14:paraId="290B93AA" w14:textId="7CFA0829" w:rsidR="00BC30E1" w:rsidRPr="00F820ED" w:rsidRDefault="00BC30E1" w:rsidP="00DD049E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lastRenderedPageBreak/>
        <w:t>Esta estrutura demonstra que o PSS não se limita a cumprir uma exigência legal, mas organiza a gestão da prevenção no estaleiro.</w:t>
      </w:r>
    </w:p>
    <w:p w14:paraId="3C2CB08F" w14:textId="77777777" w:rsidR="00BC30E1" w:rsidRPr="00BC30E1" w:rsidRDefault="00000000" w:rsidP="00BC30E1">
      <w:r>
        <w:pict w14:anchorId="3267A6C7">
          <v:rect id="_x0000_i1029" style="width:0;height:1.5pt" o:hralign="center" o:hrstd="t" o:hr="t" fillcolor="#a0a0a0" stroked="f"/>
        </w:pict>
      </w:r>
    </w:p>
    <w:p w14:paraId="197E2296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4.1 Importância dos anexos operacionais</w:t>
      </w:r>
    </w:p>
    <w:p w14:paraId="170196A8" w14:textId="77777777" w:rsidR="00BC30E1" w:rsidRPr="00F820ED" w:rsidRDefault="00BC30E1" w:rsidP="00DD049E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Embora o corpo principal do PSS organize os princípios gerais da prevenção, a aplicação prática das medidas de segurança ocorre frequentemente através de anexos técnicos.</w:t>
      </w:r>
    </w:p>
    <w:p w14:paraId="32FD6D6B" w14:textId="77777777" w:rsidR="00BC30E1" w:rsidRPr="00F820ED" w:rsidRDefault="00BC30E1" w:rsidP="00DD049E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Em obras de construção, especialmente quando existem várias frentes de trabalho ou atividades com riscos diferenciados, estes anexos tornam-se essenciais para operacionalizar o plano.</w:t>
      </w:r>
    </w:p>
    <w:p w14:paraId="3F5B792A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Entre os anexos mais comuns encontram-se: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1"/>
        <w:gridCol w:w="4446"/>
      </w:tblGrid>
      <w:tr w:rsidR="00BC30E1" w:rsidRPr="00BC30E1" w14:paraId="1A7C2F43" w14:textId="77777777" w:rsidTr="00E9453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440B30" w14:textId="77777777" w:rsidR="00BC30E1" w:rsidRPr="00DD049E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D049E">
              <w:rPr>
                <w:rFonts w:ascii="Tahoma" w:hAnsi="Tahoma" w:cs="Tahoma"/>
                <w:b/>
                <w:bCs/>
                <w:sz w:val="20"/>
                <w:szCs w:val="20"/>
              </w:rPr>
              <w:t>Tipo de anexo</w:t>
            </w:r>
          </w:p>
        </w:tc>
        <w:tc>
          <w:tcPr>
            <w:tcW w:w="0" w:type="auto"/>
            <w:vAlign w:val="center"/>
            <w:hideMark/>
          </w:tcPr>
          <w:p w14:paraId="546DFC7D" w14:textId="77777777" w:rsidR="00BC30E1" w:rsidRPr="00DD049E" w:rsidRDefault="00BC30E1" w:rsidP="00DA1694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D049E">
              <w:rPr>
                <w:rFonts w:ascii="Tahoma" w:hAnsi="Tahoma" w:cs="Tahoma"/>
                <w:b/>
                <w:bCs/>
                <w:sz w:val="20"/>
                <w:szCs w:val="20"/>
              </w:rPr>
              <w:t>Conteúdo</w:t>
            </w:r>
          </w:p>
        </w:tc>
      </w:tr>
      <w:tr w:rsidR="00BC30E1" w:rsidRPr="00BC30E1" w14:paraId="251277C5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DEDBD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Avaliação de riscos por atividade</w:t>
            </w:r>
          </w:p>
        </w:tc>
        <w:tc>
          <w:tcPr>
            <w:tcW w:w="0" w:type="auto"/>
            <w:vAlign w:val="center"/>
            <w:hideMark/>
          </w:tcPr>
          <w:p w14:paraId="620641AD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Identificação de perigos e medidas preventivas</w:t>
            </w:r>
          </w:p>
        </w:tc>
      </w:tr>
      <w:tr w:rsidR="00BC30E1" w:rsidRPr="00BC30E1" w14:paraId="4B5EA461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985F3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Procedimentos de segurança</w:t>
            </w:r>
          </w:p>
        </w:tc>
        <w:tc>
          <w:tcPr>
            <w:tcW w:w="0" w:type="auto"/>
            <w:vAlign w:val="center"/>
            <w:hideMark/>
          </w:tcPr>
          <w:p w14:paraId="46E49CC2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Instruções específicas para tarefas críticas</w:t>
            </w:r>
          </w:p>
        </w:tc>
      </w:tr>
      <w:tr w:rsidR="00BC30E1" w:rsidRPr="00BC30E1" w14:paraId="1FC6EDD4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4F848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Plano de emergência</w:t>
            </w:r>
          </w:p>
        </w:tc>
        <w:tc>
          <w:tcPr>
            <w:tcW w:w="0" w:type="auto"/>
            <w:vAlign w:val="center"/>
            <w:hideMark/>
          </w:tcPr>
          <w:p w14:paraId="6D4589DE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Organização da resposta a acidentes</w:t>
            </w:r>
          </w:p>
        </w:tc>
      </w:tr>
      <w:tr w:rsidR="00BC30E1" w:rsidRPr="00BC30E1" w14:paraId="6839FAE9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EB250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Registos de inspeção</w:t>
            </w:r>
          </w:p>
        </w:tc>
        <w:tc>
          <w:tcPr>
            <w:tcW w:w="0" w:type="auto"/>
            <w:vAlign w:val="center"/>
            <w:hideMark/>
          </w:tcPr>
          <w:p w14:paraId="3C2B67CD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Verificação periódica das condições de segurança</w:t>
            </w:r>
          </w:p>
        </w:tc>
      </w:tr>
      <w:tr w:rsidR="00BC30E1" w:rsidRPr="00BC30E1" w14:paraId="4C9BA7AC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BBBE0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Plantas de estaleiro</w:t>
            </w:r>
          </w:p>
        </w:tc>
        <w:tc>
          <w:tcPr>
            <w:tcW w:w="0" w:type="auto"/>
            <w:vAlign w:val="center"/>
            <w:hideMark/>
          </w:tcPr>
          <w:p w14:paraId="4143442F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Organização física das zonas de trabalho</w:t>
            </w:r>
          </w:p>
        </w:tc>
      </w:tr>
      <w:tr w:rsidR="00BC30E1" w:rsidRPr="00BC30E1" w14:paraId="6F45C01D" w14:textId="77777777" w:rsidTr="00E945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C6135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Registos de formação</w:t>
            </w:r>
          </w:p>
        </w:tc>
        <w:tc>
          <w:tcPr>
            <w:tcW w:w="0" w:type="auto"/>
            <w:vAlign w:val="center"/>
            <w:hideMark/>
          </w:tcPr>
          <w:p w14:paraId="60A9DB0F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Informação e instrução aos trabalhadores</w:t>
            </w:r>
          </w:p>
        </w:tc>
      </w:tr>
    </w:tbl>
    <w:p w14:paraId="34589570" w14:textId="77777777" w:rsidR="00E94531" w:rsidRDefault="00E94531" w:rsidP="00BC30E1"/>
    <w:p w14:paraId="61E8076D" w14:textId="786ACD72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 xml:space="preserve">Em empreitadas de maior dimensão, com múltiplas frentes de trabalho, o volume de anexos técnicos pode ultrapassar largamente o corpo principal do plano, concentrando a informação necessária para apoiar a gestão diária da segurança em estaleiro. </w:t>
      </w:r>
    </w:p>
    <w:p w14:paraId="1D71DA35" w14:textId="77777777" w:rsidR="00BC30E1" w:rsidRPr="00BC30E1" w:rsidRDefault="00000000" w:rsidP="00BC30E1">
      <w:r>
        <w:pict w14:anchorId="4D75FCD4">
          <v:rect id="_x0000_i1030" style="width:0;height:1.5pt" o:hralign="center" o:hrstd="t" o:hr="t" fillcolor="#a0a0a0" stroked="f"/>
        </w:pict>
      </w:r>
    </w:p>
    <w:p w14:paraId="33CCF587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5. Exposição técnica do conteúdo do PSS</w:t>
      </w:r>
    </w:p>
    <w:p w14:paraId="58F40074" w14:textId="77777777" w:rsidR="00BC30E1" w:rsidRPr="00F820ED" w:rsidRDefault="00BC30E1" w:rsidP="00DD049E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Para quem consulta um PSS pela primeira vez, é importante compreender o que procurar dentro do documento.</w:t>
      </w:r>
    </w:p>
    <w:p w14:paraId="23C235C3" w14:textId="77777777" w:rsidR="00BC30E1" w:rsidRPr="00F820ED" w:rsidRDefault="00BC30E1" w:rsidP="00DD049E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plano é normalmente composto por diferentes blocos técnicos que estruturam a organização da segurança na obra.</w:t>
      </w:r>
    </w:p>
    <w:p w14:paraId="6C954896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5.1 Gestão do plano</w:t>
      </w:r>
    </w:p>
    <w:p w14:paraId="360E9F06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A primeira parte do documento organiza os fundamentos administrativos e técnicos do PSS.</w:t>
      </w:r>
    </w:p>
    <w:p w14:paraId="69F77ED2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Inclui elementos como:</w:t>
      </w:r>
    </w:p>
    <w:p w14:paraId="308AEBB7" w14:textId="77777777" w:rsidR="00DB3714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identificação da empreitada</w:t>
      </w:r>
      <w:r w:rsidRPr="00F820ED">
        <w:rPr>
          <w:rFonts w:ascii="Tahoma" w:hAnsi="Tahoma" w:cs="Tahoma"/>
          <w:sz w:val="20"/>
          <w:szCs w:val="20"/>
        </w:rPr>
        <w:br/>
        <w:t>• controlo documental do plano</w:t>
      </w:r>
      <w:r w:rsidRPr="00F820ED">
        <w:rPr>
          <w:rFonts w:ascii="Tahoma" w:hAnsi="Tahoma" w:cs="Tahoma"/>
          <w:sz w:val="20"/>
          <w:szCs w:val="20"/>
        </w:rPr>
        <w:br/>
        <w:t>• objetivos e âmbito do documento</w:t>
      </w:r>
      <w:r w:rsidRPr="00F820ED">
        <w:rPr>
          <w:rFonts w:ascii="Tahoma" w:hAnsi="Tahoma" w:cs="Tahoma"/>
          <w:sz w:val="20"/>
          <w:szCs w:val="20"/>
        </w:rPr>
        <w:br/>
        <w:t>• regras de revisão e atualização</w:t>
      </w:r>
      <w:r w:rsidR="00DB3714">
        <w:rPr>
          <w:rFonts w:ascii="Tahoma" w:hAnsi="Tahoma" w:cs="Tahoma"/>
          <w:sz w:val="20"/>
          <w:szCs w:val="20"/>
        </w:rPr>
        <w:br w:type="page"/>
      </w:r>
    </w:p>
    <w:p w14:paraId="56C92FBB" w14:textId="5C81A46B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lastRenderedPageBreak/>
        <w:t>• distribuição às entidades intervenientes</w:t>
      </w:r>
      <w:r w:rsidRPr="00F820ED">
        <w:rPr>
          <w:rFonts w:ascii="Tahoma" w:hAnsi="Tahoma" w:cs="Tahoma"/>
          <w:sz w:val="20"/>
          <w:szCs w:val="20"/>
        </w:rPr>
        <w:br/>
        <w:t>• política de segurança e saúde no trabalho</w:t>
      </w:r>
    </w:p>
    <w:p w14:paraId="7F38F2EB" w14:textId="77777777" w:rsidR="00BC30E1" w:rsidRPr="00BC30E1" w:rsidRDefault="00BC30E1" w:rsidP="00DD049E">
      <w:pPr>
        <w:jc w:val="both"/>
      </w:pPr>
      <w:r w:rsidRPr="00F820ED">
        <w:rPr>
          <w:rFonts w:ascii="Tahoma" w:hAnsi="Tahoma" w:cs="Tahoma"/>
          <w:sz w:val="20"/>
          <w:szCs w:val="20"/>
        </w:rPr>
        <w:t>Também integra temas essenciais como comunicação prévia de abertura de estaleiro, legislação aplicável, organograma funcional, sistema de responsabilidades e procedimentos de comunicação.</w:t>
      </w:r>
    </w:p>
    <w:p w14:paraId="46CC2758" w14:textId="77777777" w:rsidR="00BC30E1" w:rsidRPr="00BC30E1" w:rsidRDefault="00000000" w:rsidP="00BC30E1">
      <w:r>
        <w:pict w14:anchorId="4271375E">
          <v:rect id="_x0000_i1031" style="width:0;height:1.5pt" o:hralign="center" o:hrstd="t" o:hr="t" fillcolor="#a0a0a0" stroked="f"/>
        </w:pict>
      </w:r>
    </w:p>
    <w:p w14:paraId="210E2C1E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5.2 Caracterização da empreitada</w:t>
      </w:r>
    </w:p>
    <w:p w14:paraId="37BF49E0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Esta secção descreve o contexto da obra, incluindo:</w:t>
      </w:r>
    </w:p>
    <w:p w14:paraId="4081DB16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identificação da empreitada</w:t>
      </w:r>
      <w:r w:rsidRPr="00F820ED">
        <w:rPr>
          <w:rFonts w:ascii="Tahoma" w:hAnsi="Tahoma" w:cs="Tahoma"/>
          <w:sz w:val="20"/>
          <w:szCs w:val="20"/>
        </w:rPr>
        <w:br/>
        <w:t>• localização e duração prevista dos trabalhos</w:t>
      </w:r>
      <w:r w:rsidRPr="00F820ED">
        <w:rPr>
          <w:rFonts w:ascii="Tahoma" w:hAnsi="Tahoma" w:cs="Tahoma"/>
          <w:sz w:val="20"/>
          <w:szCs w:val="20"/>
        </w:rPr>
        <w:br/>
        <w:t>• natureza das atividades construtivas</w:t>
      </w:r>
      <w:r w:rsidRPr="00F820ED">
        <w:rPr>
          <w:rFonts w:ascii="Tahoma" w:hAnsi="Tahoma" w:cs="Tahoma"/>
          <w:sz w:val="20"/>
          <w:szCs w:val="20"/>
        </w:rPr>
        <w:br/>
        <w:t>• intervenientes da obra</w:t>
      </w:r>
      <w:r w:rsidRPr="00F820ED">
        <w:rPr>
          <w:rFonts w:ascii="Tahoma" w:hAnsi="Tahoma" w:cs="Tahoma"/>
          <w:sz w:val="20"/>
          <w:szCs w:val="20"/>
        </w:rPr>
        <w:br/>
        <w:t>• condicionantes técnicas e ambientais</w:t>
      </w:r>
      <w:r w:rsidRPr="00F820ED">
        <w:rPr>
          <w:rFonts w:ascii="Tahoma" w:hAnsi="Tahoma" w:cs="Tahoma"/>
          <w:sz w:val="20"/>
          <w:szCs w:val="20"/>
        </w:rPr>
        <w:br/>
        <w:t>• organização do estaleiro</w:t>
      </w:r>
    </w:p>
    <w:p w14:paraId="50BEA41F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Esta caracterização permite compreender os riscos associados às atividades previstas.</w:t>
      </w:r>
    </w:p>
    <w:p w14:paraId="3CAB1DE4" w14:textId="77777777" w:rsidR="00BC30E1" w:rsidRPr="00BC30E1" w:rsidRDefault="00000000" w:rsidP="00BC30E1">
      <w:r>
        <w:pict w14:anchorId="0C65EFA3">
          <v:rect id="_x0000_i1032" style="width:0;height:1.5pt" o:hralign="center" o:hrstd="t" o:hr="t" fillcolor="#a0a0a0" stroked="f"/>
        </w:pict>
      </w:r>
    </w:p>
    <w:p w14:paraId="0BA68B7F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5.3 Ações de prevenção de riscos</w:t>
      </w:r>
    </w:p>
    <w:p w14:paraId="0F424E8C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A terceira parte do plano apresenta a componente mais operacional da segurança em obra.</w:t>
      </w:r>
    </w:p>
    <w:p w14:paraId="7DCC084E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Inclui normalmente:</w:t>
      </w:r>
    </w:p>
    <w:p w14:paraId="17678210" w14:textId="41FE4390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avaliação de riscos por atividade</w:t>
      </w:r>
      <w:r w:rsidRPr="00F820ED">
        <w:rPr>
          <w:rFonts w:ascii="Tahoma" w:hAnsi="Tahoma" w:cs="Tahoma"/>
          <w:sz w:val="20"/>
          <w:szCs w:val="20"/>
        </w:rPr>
        <w:br/>
        <w:t>• identificação de perigos previsíveis</w:t>
      </w:r>
      <w:r w:rsidRPr="00F820ED">
        <w:rPr>
          <w:rFonts w:ascii="Tahoma" w:hAnsi="Tahoma" w:cs="Tahoma"/>
          <w:sz w:val="20"/>
          <w:szCs w:val="20"/>
        </w:rPr>
        <w:br/>
        <w:t>• definição de medidas de prevenção</w:t>
      </w:r>
      <w:r w:rsidRPr="00F820ED">
        <w:rPr>
          <w:rFonts w:ascii="Tahoma" w:hAnsi="Tahoma" w:cs="Tahoma"/>
          <w:sz w:val="20"/>
          <w:szCs w:val="20"/>
        </w:rPr>
        <w:br/>
        <w:t>• utilização</w:t>
      </w:r>
      <w:r w:rsidR="00E94531" w:rsidRPr="00F820ED">
        <w:rPr>
          <w:rFonts w:ascii="Tahoma" w:hAnsi="Tahoma" w:cs="Tahoma"/>
          <w:sz w:val="20"/>
          <w:szCs w:val="20"/>
        </w:rPr>
        <w:t xml:space="preserve"> convencional em 1º</w:t>
      </w:r>
      <w:r w:rsidR="002F1A3B">
        <w:rPr>
          <w:rFonts w:ascii="Tahoma" w:hAnsi="Tahoma" w:cs="Tahoma"/>
          <w:sz w:val="20"/>
          <w:szCs w:val="20"/>
        </w:rPr>
        <w:t xml:space="preserve"> ordem</w:t>
      </w:r>
      <w:r w:rsidR="00E94531" w:rsidRPr="00F820ED">
        <w:rPr>
          <w:rFonts w:ascii="Tahoma" w:hAnsi="Tahoma" w:cs="Tahoma"/>
          <w:sz w:val="20"/>
          <w:szCs w:val="20"/>
        </w:rPr>
        <w:t xml:space="preserve"> as</w:t>
      </w:r>
      <w:r w:rsidRPr="00F820ED">
        <w:rPr>
          <w:rFonts w:ascii="Tahoma" w:hAnsi="Tahoma" w:cs="Tahoma"/>
          <w:sz w:val="20"/>
          <w:szCs w:val="20"/>
        </w:rPr>
        <w:t xml:space="preserve"> EPC</w:t>
      </w:r>
      <w:r w:rsidR="002F1A3B">
        <w:rPr>
          <w:rFonts w:ascii="Tahoma" w:hAnsi="Tahoma" w:cs="Tahoma"/>
          <w:sz w:val="20"/>
          <w:szCs w:val="20"/>
        </w:rPr>
        <w:t>,</w:t>
      </w:r>
      <w:r w:rsidR="00E94531" w:rsidRPr="00F820ED">
        <w:rPr>
          <w:rFonts w:ascii="Tahoma" w:hAnsi="Tahoma" w:cs="Tahoma"/>
          <w:sz w:val="20"/>
          <w:szCs w:val="20"/>
        </w:rPr>
        <w:t xml:space="preserve"> 2º ordem as</w:t>
      </w:r>
      <w:r w:rsidRPr="00F820ED">
        <w:rPr>
          <w:rFonts w:ascii="Tahoma" w:hAnsi="Tahoma" w:cs="Tahoma"/>
          <w:sz w:val="20"/>
          <w:szCs w:val="20"/>
        </w:rPr>
        <w:t xml:space="preserve"> EPI</w:t>
      </w:r>
      <w:r w:rsidR="00E94531" w:rsidRPr="00F820ED">
        <w:rPr>
          <w:rFonts w:ascii="Tahoma" w:hAnsi="Tahoma" w:cs="Tahoma"/>
          <w:sz w:val="20"/>
          <w:szCs w:val="20"/>
        </w:rPr>
        <w:t>s</w:t>
      </w:r>
      <w:r w:rsidRPr="00F820ED">
        <w:rPr>
          <w:rFonts w:ascii="Tahoma" w:hAnsi="Tahoma" w:cs="Tahoma"/>
          <w:sz w:val="20"/>
          <w:szCs w:val="20"/>
        </w:rPr>
        <w:br/>
        <w:t>• procedimentos de emergência</w:t>
      </w:r>
      <w:r w:rsidRPr="00F820ED">
        <w:rPr>
          <w:rFonts w:ascii="Tahoma" w:hAnsi="Tahoma" w:cs="Tahoma"/>
          <w:sz w:val="20"/>
          <w:szCs w:val="20"/>
        </w:rPr>
        <w:br/>
        <w:t>• controlo de pontos críticos de risco</w:t>
      </w:r>
    </w:p>
    <w:p w14:paraId="78F55EAD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Esta é a secção que mais diretamente apoia o trabalho do Técnico de Segurança e da equipa de obra.</w:t>
      </w:r>
    </w:p>
    <w:p w14:paraId="783DFBE5" w14:textId="77777777" w:rsidR="00BC30E1" w:rsidRPr="00BC30E1" w:rsidRDefault="00000000" w:rsidP="00BC30E1">
      <w:r>
        <w:pict w14:anchorId="3DA6F590">
          <v:rect id="_x0000_i1033" style="width:0;height:1.5pt" o:hralign="center" o:hrstd="t" o:hr="t" fillcolor="#a0a0a0" stroked="f"/>
        </w:pict>
      </w:r>
    </w:p>
    <w:p w14:paraId="7CF57381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5.4 Acompanhamento e controlo</w:t>
      </w:r>
    </w:p>
    <w:p w14:paraId="6F5D0AAE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Por fim, o plano define os mecanismos de acompanhamento da segurança durante a execução da obra.</w:t>
      </w:r>
    </w:p>
    <w:p w14:paraId="5F6FA7ED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Entre os instrumentos mais comuns encontram-se:</w:t>
      </w:r>
    </w:p>
    <w:p w14:paraId="598A0C88" w14:textId="758DED91" w:rsidR="00DB3714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inspeções de segurança</w:t>
      </w:r>
      <w:r w:rsidRPr="00F820ED">
        <w:rPr>
          <w:rFonts w:ascii="Tahoma" w:hAnsi="Tahoma" w:cs="Tahoma"/>
          <w:sz w:val="20"/>
          <w:szCs w:val="20"/>
        </w:rPr>
        <w:br/>
        <w:t>• auditorias internas</w:t>
      </w:r>
      <w:r w:rsidRPr="00F820ED">
        <w:rPr>
          <w:rFonts w:ascii="Tahoma" w:hAnsi="Tahoma" w:cs="Tahoma"/>
          <w:sz w:val="20"/>
          <w:szCs w:val="20"/>
        </w:rPr>
        <w:br/>
        <w:t>• relatórios de acompanhamento</w:t>
      </w:r>
      <w:r w:rsidRPr="00F820ED">
        <w:rPr>
          <w:rFonts w:ascii="Tahoma" w:hAnsi="Tahoma" w:cs="Tahoma"/>
          <w:sz w:val="20"/>
          <w:szCs w:val="20"/>
        </w:rPr>
        <w:br/>
        <w:t>• registos de não conformidades</w:t>
      </w:r>
      <w:r w:rsidRPr="00F820ED">
        <w:rPr>
          <w:rFonts w:ascii="Tahoma" w:hAnsi="Tahoma" w:cs="Tahoma"/>
          <w:sz w:val="20"/>
          <w:szCs w:val="20"/>
        </w:rPr>
        <w:br/>
        <w:t>• ações corretivas</w:t>
      </w:r>
      <w:r w:rsidR="00DB3714">
        <w:rPr>
          <w:rFonts w:ascii="Tahoma" w:hAnsi="Tahoma" w:cs="Tahoma"/>
          <w:sz w:val="20"/>
          <w:szCs w:val="20"/>
        </w:rPr>
        <w:br w:type="page"/>
      </w:r>
    </w:p>
    <w:p w14:paraId="200FAAA7" w14:textId="77777777" w:rsidR="00BC30E1" w:rsidRPr="00F820ED" w:rsidRDefault="00BC30E1" w:rsidP="00D75595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lastRenderedPageBreak/>
        <w:t>Este conjunto de mecanismos garante que o PSS não termina na sua aprovação, devendo ser acompanhado e atualizado ao longo da execução da empreitada.</w:t>
      </w:r>
    </w:p>
    <w:p w14:paraId="14129C11" w14:textId="77777777" w:rsidR="00BC30E1" w:rsidRPr="00BC30E1" w:rsidRDefault="00000000" w:rsidP="00BC30E1">
      <w:r>
        <w:pict w14:anchorId="49277BBD">
          <v:rect id="_x0000_i1034" style="width:0;height:1.5pt" o:hralign="center" o:hrstd="t" o:hr="t" fillcolor="#a0a0a0" stroked="f"/>
        </w:pict>
      </w:r>
    </w:p>
    <w:p w14:paraId="28F9F206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6. Correspondência entre exigência legal e estrutura do PSS</w:t>
      </w:r>
    </w:p>
    <w:p w14:paraId="17C68C5A" w14:textId="77777777" w:rsidR="00BC30E1" w:rsidRDefault="00BC30E1" w:rsidP="00D75595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Uma forma útil de analisar um PSS consiste em relacionar as exigências da legislação com os elementos efetivamente incluídos no plano.</w:t>
      </w:r>
    </w:p>
    <w:p w14:paraId="21873C3A" w14:textId="77777777" w:rsidR="00D75595" w:rsidRPr="00F820ED" w:rsidRDefault="00D75595" w:rsidP="00D75595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3261"/>
        <w:gridCol w:w="3537"/>
      </w:tblGrid>
      <w:tr w:rsidR="00BC30E1" w:rsidRPr="00F820ED" w14:paraId="723FF9A8" w14:textId="77777777" w:rsidTr="00E94531">
        <w:trPr>
          <w:tblHeader/>
          <w:tblCellSpacing w:w="15" w:type="dxa"/>
        </w:trPr>
        <w:tc>
          <w:tcPr>
            <w:tcW w:w="1651" w:type="dxa"/>
            <w:vAlign w:val="center"/>
            <w:hideMark/>
          </w:tcPr>
          <w:p w14:paraId="370306B4" w14:textId="77777777" w:rsidR="00BC30E1" w:rsidRPr="00D75595" w:rsidRDefault="00BC30E1" w:rsidP="00E9453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75595">
              <w:rPr>
                <w:rFonts w:ascii="Tahoma" w:hAnsi="Tahoma" w:cs="Tahoma"/>
                <w:b/>
                <w:bCs/>
                <w:sz w:val="20"/>
                <w:szCs w:val="20"/>
              </w:rPr>
              <w:t>Exigência legal</w:t>
            </w:r>
          </w:p>
        </w:tc>
        <w:tc>
          <w:tcPr>
            <w:tcW w:w="3231" w:type="dxa"/>
            <w:vAlign w:val="center"/>
            <w:hideMark/>
          </w:tcPr>
          <w:p w14:paraId="0A24EF1A" w14:textId="77777777" w:rsidR="00BC30E1" w:rsidRPr="00D75595" w:rsidRDefault="00BC30E1" w:rsidP="00E9453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75595">
              <w:rPr>
                <w:rFonts w:ascii="Tahoma" w:hAnsi="Tahoma" w:cs="Tahoma"/>
                <w:b/>
                <w:bCs/>
                <w:sz w:val="20"/>
                <w:szCs w:val="20"/>
              </w:rPr>
              <w:t>O que deve existir</w:t>
            </w:r>
          </w:p>
        </w:tc>
        <w:tc>
          <w:tcPr>
            <w:tcW w:w="3492" w:type="dxa"/>
            <w:vAlign w:val="center"/>
            <w:hideMark/>
          </w:tcPr>
          <w:p w14:paraId="45F56567" w14:textId="77777777" w:rsidR="00BC30E1" w:rsidRPr="00D75595" w:rsidRDefault="00BC30E1" w:rsidP="00E9453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75595">
              <w:rPr>
                <w:rFonts w:ascii="Tahoma" w:hAnsi="Tahoma" w:cs="Tahoma"/>
                <w:b/>
                <w:bCs/>
                <w:sz w:val="20"/>
                <w:szCs w:val="20"/>
              </w:rPr>
              <w:t>Onde se reflete no PSS</w:t>
            </w:r>
          </w:p>
        </w:tc>
      </w:tr>
      <w:tr w:rsidR="00BC30E1" w:rsidRPr="00F820ED" w14:paraId="65064568" w14:textId="77777777" w:rsidTr="00E94531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1B5988B0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11.º</w:t>
            </w:r>
          </w:p>
        </w:tc>
        <w:tc>
          <w:tcPr>
            <w:tcW w:w="3231" w:type="dxa"/>
            <w:vAlign w:val="center"/>
            <w:hideMark/>
          </w:tcPr>
          <w:p w14:paraId="54DD75B8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Conteúdo mínimo do PSS</w:t>
            </w:r>
          </w:p>
        </w:tc>
        <w:tc>
          <w:tcPr>
            <w:tcW w:w="3492" w:type="dxa"/>
            <w:vAlign w:val="center"/>
            <w:hideMark/>
          </w:tcPr>
          <w:p w14:paraId="4EF9ED02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Gestão do plano, caracterização, riscos e controlo</w:t>
            </w:r>
          </w:p>
        </w:tc>
      </w:tr>
      <w:tr w:rsidR="00BC30E1" w:rsidRPr="00F820ED" w14:paraId="75A329DB" w14:textId="77777777" w:rsidTr="00E94531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3CA1A543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13.º</w:t>
            </w:r>
          </w:p>
        </w:tc>
        <w:tc>
          <w:tcPr>
            <w:tcW w:w="3231" w:type="dxa"/>
            <w:vAlign w:val="center"/>
            <w:hideMark/>
          </w:tcPr>
          <w:p w14:paraId="204DC632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Desenvolvimento adaptado à execução</w:t>
            </w:r>
          </w:p>
        </w:tc>
        <w:tc>
          <w:tcPr>
            <w:tcW w:w="3492" w:type="dxa"/>
            <w:vAlign w:val="center"/>
            <w:hideMark/>
          </w:tcPr>
          <w:p w14:paraId="62B9313F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Capítulos operacionais ajustados à obra</w:t>
            </w:r>
          </w:p>
        </w:tc>
      </w:tr>
      <w:tr w:rsidR="00BC30E1" w:rsidRPr="00F820ED" w14:paraId="51521AD8" w14:textId="77777777" w:rsidTr="00E94531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0F89ACF3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14.º</w:t>
            </w:r>
          </w:p>
        </w:tc>
        <w:tc>
          <w:tcPr>
            <w:tcW w:w="3231" w:type="dxa"/>
            <w:vAlign w:val="center"/>
            <w:hideMark/>
          </w:tcPr>
          <w:p w14:paraId="2FBC9974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Atualização do plano</w:t>
            </w:r>
          </w:p>
        </w:tc>
        <w:tc>
          <w:tcPr>
            <w:tcW w:w="3492" w:type="dxa"/>
            <w:vAlign w:val="center"/>
            <w:hideMark/>
          </w:tcPr>
          <w:p w14:paraId="7157D34D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Regras de revisão documental</w:t>
            </w:r>
          </w:p>
        </w:tc>
      </w:tr>
      <w:tr w:rsidR="00BC30E1" w:rsidRPr="00F820ED" w14:paraId="56692BAD" w14:textId="77777777" w:rsidTr="00E94531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55DCC3A2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15.º</w:t>
            </w:r>
          </w:p>
        </w:tc>
        <w:tc>
          <w:tcPr>
            <w:tcW w:w="3231" w:type="dxa"/>
            <w:vAlign w:val="center"/>
            <w:hideMark/>
          </w:tcPr>
          <w:p w14:paraId="1149FEA9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Comunicação prévia</w:t>
            </w:r>
          </w:p>
        </w:tc>
        <w:tc>
          <w:tcPr>
            <w:tcW w:w="3492" w:type="dxa"/>
            <w:vAlign w:val="center"/>
            <w:hideMark/>
          </w:tcPr>
          <w:p w14:paraId="5EBB66F2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Secção sobre CPAE</w:t>
            </w:r>
          </w:p>
        </w:tc>
      </w:tr>
      <w:tr w:rsidR="00BC30E1" w:rsidRPr="00F820ED" w14:paraId="66CAD6E5" w14:textId="77777777" w:rsidTr="00E94531">
        <w:trPr>
          <w:tblCellSpacing w:w="15" w:type="dxa"/>
        </w:trPr>
        <w:tc>
          <w:tcPr>
            <w:tcW w:w="1651" w:type="dxa"/>
            <w:vAlign w:val="center"/>
            <w:hideMark/>
          </w:tcPr>
          <w:p w14:paraId="1BBD7CEB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Artigo 7.º</w:t>
            </w:r>
          </w:p>
        </w:tc>
        <w:tc>
          <w:tcPr>
            <w:tcW w:w="3231" w:type="dxa"/>
            <w:vAlign w:val="center"/>
            <w:hideMark/>
          </w:tcPr>
          <w:p w14:paraId="4F6DFA85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Trabalhos com riscos especiais</w:t>
            </w:r>
          </w:p>
        </w:tc>
        <w:tc>
          <w:tcPr>
            <w:tcW w:w="3492" w:type="dxa"/>
            <w:vAlign w:val="center"/>
            <w:hideMark/>
          </w:tcPr>
          <w:p w14:paraId="49308E2B" w14:textId="77777777" w:rsidR="00BC30E1" w:rsidRPr="00F820ED" w:rsidRDefault="00BC30E1" w:rsidP="00F820E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820ED">
              <w:rPr>
                <w:rFonts w:ascii="Tahoma" w:hAnsi="Tahoma" w:cs="Tahoma"/>
                <w:sz w:val="20"/>
                <w:szCs w:val="20"/>
              </w:rPr>
              <w:t>Avaliação de riscos e medidas preventivas</w:t>
            </w:r>
          </w:p>
        </w:tc>
      </w:tr>
    </w:tbl>
    <w:p w14:paraId="24F4850F" w14:textId="77777777" w:rsidR="00E94531" w:rsidRDefault="00E94531" w:rsidP="00BC30E1"/>
    <w:p w14:paraId="0EA2EFC7" w14:textId="1B4E4688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Este quadro permite compreender que um bom PSS responde diretamente às exigências da legislação.</w:t>
      </w:r>
    </w:p>
    <w:p w14:paraId="1BD55DF1" w14:textId="77777777" w:rsidR="00BC30E1" w:rsidRPr="00BC30E1" w:rsidRDefault="00000000" w:rsidP="00BC30E1">
      <w:r>
        <w:pict w14:anchorId="0AC2E71E">
          <v:rect id="_x0000_i1035" style="width:0;height:1.5pt" o:hralign="center" o:hrstd="t" o:hr="t" fillcolor="#a0a0a0" stroked="f"/>
        </w:pict>
      </w:r>
    </w:p>
    <w:p w14:paraId="6381A650" w14:textId="46F67553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7. Dúvidas frequentes dos profissionais de SST</w:t>
      </w:r>
      <w:r w:rsidR="00D75595">
        <w:rPr>
          <w:rFonts w:ascii="Tahoma" w:hAnsi="Tahoma" w:cs="Tahoma"/>
          <w:b/>
          <w:bCs/>
          <w:sz w:val="28"/>
          <w:szCs w:val="28"/>
        </w:rPr>
        <w:t xml:space="preserve"> e envolvidos:</w:t>
      </w:r>
    </w:p>
    <w:p w14:paraId="7FD63B00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O PSS é obrigatório em todas as obras?</w:t>
      </w:r>
    </w:p>
    <w:p w14:paraId="58A27D70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Não. A obrigatoriedade depende das condições previstas no Decreto-Lei n.º 273/2003, nomeadamente:</w:t>
      </w:r>
    </w:p>
    <w:p w14:paraId="6CB31710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obras sujeitas a projeto</w:t>
      </w:r>
      <w:r w:rsidRPr="00F820ED">
        <w:rPr>
          <w:rFonts w:ascii="Tahoma" w:hAnsi="Tahoma" w:cs="Tahoma"/>
          <w:sz w:val="20"/>
          <w:szCs w:val="20"/>
        </w:rPr>
        <w:br/>
        <w:t>• obras com riscos especiais</w:t>
      </w:r>
      <w:r w:rsidRPr="00F820ED">
        <w:rPr>
          <w:rFonts w:ascii="Tahoma" w:hAnsi="Tahoma" w:cs="Tahoma"/>
          <w:sz w:val="20"/>
          <w:szCs w:val="20"/>
        </w:rPr>
        <w:br/>
        <w:t>• obras sujeitas a comunicação prévia</w:t>
      </w:r>
    </w:p>
    <w:p w14:paraId="2D88B7CD" w14:textId="77777777" w:rsidR="00BC30E1" w:rsidRPr="00BC30E1" w:rsidRDefault="00000000" w:rsidP="00BC30E1">
      <w:r>
        <w:pict w14:anchorId="72291B20">
          <v:rect id="_x0000_i1036" style="width:0;height:1.5pt" o:hralign="center" o:hrstd="t" o:hr="t" fillcolor="#a0a0a0" stroked="f"/>
        </w:pict>
      </w:r>
    </w:p>
    <w:p w14:paraId="70FFF808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Qual a diferença entre PSS e DEPSS?</w:t>
      </w:r>
    </w:p>
    <w:p w14:paraId="26DB2C77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PSS está associado ao planeamento da prevenção.</w:t>
      </w:r>
    </w:p>
    <w:p w14:paraId="414597E3" w14:textId="77777777" w:rsidR="00BC30E1" w:rsidRPr="00F820ED" w:rsidRDefault="00BC30E1" w:rsidP="009C1C02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DEPSS corresponde ao desenvolvimento do plano em função das condições reais de execução da obra.</w:t>
      </w:r>
    </w:p>
    <w:p w14:paraId="25E0C452" w14:textId="4C3238E5" w:rsidR="00DB3714" w:rsidRDefault="00DB3714" w:rsidP="00BC30E1">
      <w:r>
        <w:br w:type="page"/>
      </w:r>
    </w:p>
    <w:p w14:paraId="3AD843FF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lastRenderedPageBreak/>
        <w:t>Quem elabora o PSS em fase de obra?</w:t>
      </w:r>
    </w:p>
    <w:p w14:paraId="15B56F0C" w14:textId="77777777" w:rsidR="00BC30E1" w:rsidRPr="00F820ED" w:rsidRDefault="00BC30E1" w:rsidP="009C1C02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Na prática, a entidade executante desenvolve o plano para a execução, adaptando-o aos métodos construtivos e à organização do estaleiro.</w:t>
      </w:r>
    </w:p>
    <w:p w14:paraId="6C71D7EE" w14:textId="77777777" w:rsidR="00BC30E1" w:rsidRPr="00F820ED" w:rsidRDefault="00000000" w:rsidP="00BC30E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pict w14:anchorId="312C1488">
          <v:rect id="_x0000_i1038" style="width:0;height:1.5pt" o:hralign="center" o:hrstd="t" o:hr="t" fillcolor="#a0a0a0" stroked="f"/>
        </w:pict>
      </w:r>
    </w:p>
    <w:p w14:paraId="6675A49E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O coordenador de segurança elabora o PSS?</w:t>
      </w:r>
    </w:p>
    <w:p w14:paraId="4A39359D" w14:textId="77777777" w:rsidR="00BC30E1" w:rsidRPr="00F820ED" w:rsidRDefault="00BC30E1" w:rsidP="009C1C02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coordenador de segurança tem funções de coordenação e validação técnica, não sendo normalmente o responsável pela elaboração do plano.</w:t>
      </w:r>
    </w:p>
    <w:p w14:paraId="0FCA9750" w14:textId="77777777" w:rsidR="00BC30E1" w:rsidRPr="00F820ED" w:rsidRDefault="00000000" w:rsidP="00BC30E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pict w14:anchorId="031C6865">
          <v:rect id="_x0000_i1039" style="width:0;height:1.5pt" o:hralign="center" o:hrstd="t" o:hr="t" fillcolor="#a0a0a0" stroked="f"/>
        </w:pict>
      </w:r>
    </w:p>
    <w:p w14:paraId="6A1B9248" w14:textId="70482593" w:rsidR="00BC30E1" w:rsidRPr="00F820ED" w:rsidRDefault="009C1C02" w:rsidP="00BC30E1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Onde deve estar o</w:t>
      </w:r>
      <w:r w:rsidR="00BC30E1" w:rsidRPr="00F820ED">
        <w:rPr>
          <w:rFonts w:ascii="Tahoma" w:hAnsi="Tahoma" w:cs="Tahoma"/>
          <w:b/>
          <w:bCs/>
          <w:sz w:val="28"/>
          <w:szCs w:val="28"/>
        </w:rPr>
        <w:t xml:space="preserve"> PSS</w:t>
      </w:r>
      <w:r>
        <w:rPr>
          <w:rFonts w:ascii="Tahoma" w:hAnsi="Tahoma" w:cs="Tahoma"/>
          <w:b/>
          <w:bCs/>
          <w:sz w:val="28"/>
          <w:szCs w:val="28"/>
        </w:rPr>
        <w:t>,</w:t>
      </w:r>
      <w:r w:rsidR="00BC30E1" w:rsidRPr="00F820ED">
        <w:rPr>
          <w:rFonts w:ascii="Tahoma" w:hAnsi="Tahoma" w:cs="Tahoma"/>
          <w:b/>
          <w:bCs/>
          <w:sz w:val="28"/>
          <w:szCs w:val="28"/>
        </w:rPr>
        <w:t xml:space="preserve"> pode ficar apenas arquivado?</w:t>
      </w:r>
    </w:p>
    <w:p w14:paraId="3EC7B32A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Não.</w:t>
      </w:r>
    </w:p>
    <w:p w14:paraId="0E313863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O plano deve estar disponível em obra e ser conhecido pelos intervenientes.</w:t>
      </w:r>
    </w:p>
    <w:p w14:paraId="114CF78C" w14:textId="77777777" w:rsidR="00BC30E1" w:rsidRPr="00BC30E1" w:rsidRDefault="00000000" w:rsidP="00BC30E1">
      <w:r>
        <w:pict w14:anchorId="73DDAD00">
          <v:rect id="_x0000_i1040" style="width:0;height:1.5pt" o:hralign="center" o:hrstd="t" o:hr="t" fillcolor="#a0a0a0" stroked="f"/>
        </w:pict>
      </w:r>
    </w:p>
    <w:p w14:paraId="50C17792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O que um TSS deve consultar primeiro?</w:t>
      </w:r>
    </w:p>
    <w:p w14:paraId="29150158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Em contexto de obra é aconselhável começar por:</w:t>
      </w:r>
    </w:p>
    <w:p w14:paraId="25E156A0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objetivos do plano</w:t>
      </w:r>
      <w:r w:rsidRPr="00F820ED">
        <w:rPr>
          <w:rFonts w:ascii="Tahoma" w:hAnsi="Tahoma" w:cs="Tahoma"/>
          <w:sz w:val="20"/>
          <w:szCs w:val="20"/>
        </w:rPr>
        <w:br/>
        <w:t>• organograma e responsabilidades</w:t>
      </w:r>
      <w:r w:rsidRPr="00F820ED">
        <w:rPr>
          <w:rFonts w:ascii="Tahoma" w:hAnsi="Tahoma" w:cs="Tahoma"/>
          <w:sz w:val="20"/>
          <w:szCs w:val="20"/>
        </w:rPr>
        <w:br/>
        <w:t>• caracterização da obra</w:t>
      </w:r>
      <w:r w:rsidRPr="00F820ED">
        <w:rPr>
          <w:rFonts w:ascii="Tahoma" w:hAnsi="Tahoma" w:cs="Tahoma"/>
          <w:sz w:val="20"/>
          <w:szCs w:val="20"/>
        </w:rPr>
        <w:br/>
        <w:t>• avaliação de riscos</w:t>
      </w:r>
      <w:r w:rsidRPr="00F820ED">
        <w:rPr>
          <w:rFonts w:ascii="Tahoma" w:hAnsi="Tahoma" w:cs="Tahoma"/>
          <w:sz w:val="20"/>
          <w:szCs w:val="20"/>
        </w:rPr>
        <w:br/>
        <w:t>• plano de emergência</w:t>
      </w:r>
      <w:r w:rsidRPr="00F820ED">
        <w:rPr>
          <w:rFonts w:ascii="Tahoma" w:hAnsi="Tahoma" w:cs="Tahoma"/>
          <w:sz w:val="20"/>
          <w:szCs w:val="20"/>
        </w:rPr>
        <w:br/>
        <w:t>• sistema de inspeções</w:t>
      </w:r>
    </w:p>
    <w:p w14:paraId="50C500CE" w14:textId="77777777" w:rsidR="00BC30E1" w:rsidRPr="00BC30E1" w:rsidRDefault="00000000" w:rsidP="00BC30E1">
      <w:r>
        <w:pict w14:anchorId="1A42CFB1">
          <v:rect id="_x0000_i1041" style="width:0;height:1.5pt" o:hralign="center" o:hrstd="t" o:hr="t" fillcolor="#a0a0a0" stroked="f"/>
        </w:pict>
      </w:r>
    </w:p>
    <w:p w14:paraId="30BCC005" w14:textId="3EF034A4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Problemas mais frequentes na aplicação do PSS</w:t>
      </w:r>
      <w:r w:rsidR="00821065">
        <w:rPr>
          <w:rFonts w:ascii="Tahoma" w:hAnsi="Tahoma" w:cs="Tahoma"/>
          <w:b/>
          <w:bCs/>
          <w:sz w:val="28"/>
          <w:szCs w:val="28"/>
        </w:rPr>
        <w:t>:</w:t>
      </w:r>
    </w:p>
    <w:p w14:paraId="541F49D8" w14:textId="77777777" w:rsidR="00BC30E1" w:rsidRPr="00F820ED" w:rsidRDefault="00BC30E1" w:rsidP="00821065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Na prática das obras, os problemas mais comuns não estão na existência do plano, mas na sua aplicação:</w:t>
      </w:r>
    </w:p>
    <w:p w14:paraId="4F60CEFD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• planos desatualizados</w:t>
      </w:r>
      <w:r w:rsidRPr="00F820ED">
        <w:rPr>
          <w:rFonts w:ascii="Tahoma" w:hAnsi="Tahoma" w:cs="Tahoma"/>
          <w:sz w:val="20"/>
          <w:szCs w:val="20"/>
        </w:rPr>
        <w:br/>
        <w:t>• trabalhadores que desconhecem o documento</w:t>
      </w:r>
      <w:r w:rsidRPr="00F820ED">
        <w:rPr>
          <w:rFonts w:ascii="Tahoma" w:hAnsi="Tahoma" w:cs="Tahoma"/>
          <w:sz w:val="20"/>
          <w:szCs w:val="20"/>
        </w:rPr>
        <w:br/>
        <w:t>• subempreiteiros não integrados na organização da segurança</w:t>
      </w:r>
      <w:r w:rsidRPr="00F820ED">
        <w:rPr>
          <w:rFonts w:ascii="Tahoma" w:hAnsi="Tahoma" w:cs="Tahoma"/>
          <w:sz w:val="20"/>
          <w:szCs w:val="20"/>
        </w:rPr>
        <w:br/>
        <w:t>• ausência de controlo efetivo de riscos especiais</w:t>
      </w:r>
      <w:r w:rsidRPr="00F820ED">
        <w:rPr>
          <w:rFonts w:ascii="Tahoma" w:hAnsi="Tahoma" w:cs="Tahoma"/>
          <w:sz w:val="20"/>
          <w:szCs w:val="20"/>
        </w:rPr>
        <w:br/>
        <w:t>• inspeções de segurança não registadas</w:t>
      </w:r>
    </w:p>
    <w:p w14:paraId="4FF1B2D9" w14:textId="77777777" w:rsidR="00BC30E1" w:rsidRPr="00F820ED" w:rsidRDefault="00000000" w:rsidP="00BC30E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pict w14:anchorId="10267911">
          <v:rect id="_x0000_i1042" style="width:0;height:1.5pt" o:hralign="center" o:hrstd="t" o:hr="t" fillcolor="#a0a0a0" stroked="f"/>
        </w:pict>
      </w:r>
    </w:p>
    <w:p w14:paraId="0667211A" w14:textId="20E2FC2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8. Como um TSS pode utilizar este guia</w:t>
      </w:r>
      <w:r w:rsidR="00821065">
        <w:rPr>
          <w:rFonts w:ascii="Tahoma" w:hAnsi="Tahoma" w:cs="Tahoma"/>
          <w:b/>
          <w:bCs/>
          <w:sz w:val="28"/>
          <w:szCs w:val="28"/>
        </w:rPr>
        <w:t xml:space="preserve"> prático?</w:t>
      </w:r>
    </w:p>
    <w:p w14:paraId="3D6D95FF" w14:textId="77777777" w:rsidR="00BC30E1" w:rsidRPr="00F820ED" w:rsidRDefault="00BC30E1" w:rsidP="00821065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Este anexo pode ser utilizado como ferramenta de verificação rápida de um Plano de Segurança e Saúde.</w:t>
      </w:r>
    </w:p>
    <w:p w14:paraId="30203047" w14:textId="77777777" w:rsidR="00BC30E1" w:rsidRPr="00F820ED" w:rsidRDefault="00BC30E1" w:rsidP="00BC30E1">
      <w:p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Uma metodologia simples pode incluir:</w:t>
      </w:r>
    </w:p>
    <w:p w14:paraId="5ABFCFB1" w14:textId="77777777" w:rsidR="00DB3714" w:rsidRDefault="00BC30E1" w:rsidP="00BC30E1">
      <w:pPr>
        <w:numPr>
          <w:ilvl w:val="0"/>
          <w:numId w:val="14"/>
        </w:numPr>
        <w:rPr>
          <w:rFonts w:ascii="Tahoma" w:hAnsi="Tahoma" w:cs="Tahoma"/>
          <w:sz w:val="20"/>
          <w:szCs w:val="20"/>
        </w:rPr>
        <w:sectPr w:rsidR="00DB371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F820ED">
        <w:rPr>
          <w:rFonts w:ascii="Tahoma" w:hAnsi="Tahoma" w:cs="Tahoma"/>
          <w:sz w:val="20"/>
          <w:szCs w:val="20"/>
        </w:rPr>
        <w:t>Confirmar se a obra exige PSS.</w:t>
      </w:r>
    </w:p>
    <w:p w14:paraId="4B41D969" w14:textId="77777777" w:rsidR="00BC30E1" w:rsidRPr="00F820ED" w:rsidRDefault="00BC30E1" w:rsidP="00BC30E1">
      <w:pPr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lastRenderedPageBreak/>
        <w:t>Verificar se o plano contém os elementos mínimos legais.</w:t>
      </w:r>
    </w:p>
    <w:p w14:paraId="383E7FBD" w14:textId="77777777" w:rsidR="00BC30E1" w:rsidRPr="00F820ED" w:rsidRDefault="00BC30E1" w:rsidP="00BC30E1">
      <w:pPr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Confirmar a definição de responsabilidades.</w:t>
      </w:r>
    </w:p>
    <w:p w14:paraId="50B75365" w14:textId="77777777" w:rsidR="00BC30E1" w:rsidRPr="00F820ED" w:rsidRDefault="00BC30E1" w:rsidP="00BC30E1">
      <w:pPr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Analisar a avaliação de riscos.</w:t>
      </w:r>
    </w:p>
    <w:p w14:paraId="24072C73" w14:textId="77777777" w:rsidR="00BC30E1" w:rsidRPr="00F820ED" w:rsidRDefault="00BC30E1" w:rsidP="00BC30E1">
      <w:pPr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Verificar a existência de anexos operacionais.</w:t>
      </w:r>
    </w:p>
    <w:p w14:paraId="4240FAB0" w14:textId="77777777" w:rsidR="00BC30E1" w:rsidRPr="00F820ED" w:rsidRDefault="00BC30E1" w:rsidP="00BC30E1">
      <w:pPr>
        <w:numPr>
          <w:ilvl w:val="0"/>
          <w:numId w:val="14"/>
        </w:numPr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Confirmar se o plano está atualizado e aplicado em obra.</w:t>
      </w:r>
    </w:p>
    <w:p w14:paraId="51DE13A5" w14:textId="77777777" w:rsidR="00BC30E1" w:rsidRPr="00BC30E1" w:rsidRDefault="00000000" w:rsidP="00BC30E1">
      <w:r>
        <w:rPr>
          <w:rFonts w:ascii="Tahoma" w:hAnsi="Tahoma" w:cs="Tahoma"/>
          <w:sz w:val="20"/>
          <w:szCs w:val="20"/>
        </w:rPr>
        <w:pict w14:anchorId="2EFF4AC2">
          <v:rect id="_x0000_i1043" style="width:0;height:1.5pt" o:hralign="center" o:hrstd="t" o:hr="t" fillcolor="#a0a0a0" stroked="f"/>
        </w:pict>
      </w:r>
    </w:p>
    <w:p w14:paraId="4FA47563" w14:textId="77777777" w:rsidR="00BC30E1" w:rsidRPr="00F820ED" w:rsidRDefault="00BC30E1" w:rsidP="00BC30E1">
      <w:pPr>
        <w:rPr>
          <w:rFonts w:ascii="Tahoma" w:hAnsi="Tahoma" w:cs="Tahoma"/>
          <w:b/>
          <w:bCs/>
          <w:sz w:val="28"/>
          <w:szCs w:val="28"/>
        </w:rPr>
      </w:pPr>
      <w:r w:rsidRPr="00F820ED">
        <w:rPr>
          <w:rFonts w:ascii="Tahoma" w:hAnsi="Tahoma" w:cs="Tahoma"/>
          <w:b/>
          <w:bCs/>
          <w:sz w:val="28"/>
          <w:szCs w:val="28"/>
        </w:rPr>
        <w:t>9. Nota técnica final</w:t>
      </w:r>
    </w:p>
    <w:p w14:paraId="733825A3" w14:textId="77777777" w:rsidR="00BC30E1" w:rsidRPr="00F820ED" w:rsidRDefault="00BC30E1" w:rsidP="000D5C7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A análise de um PSS/DEPSS estruturado demonstra que o plano pode assumir um papel relevante na gestão da segurança em obra quando integra de forma coerente os diferentes elementos organizacionais, técnicos e operacionais da prevenção.</w:t>
      </w:r>
    </w:p>
    <w:p w14:paraId="4C08D3C7" w14:textId="44375E71" w:rsidR="00BC30E1" w:rsidRPr="00F820ED" w:rsidRDefault="00BC30E1" w:rsidP="000D5C7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>Quando corretamente elaborado e acompanhado, o PSS deixa de ser apenas um documento administrativo e transforma-se num instrumento de planeamento e gestão da segurança no processo construtivo</w:t>
      </w:r>
      <w:r w:rsidR="000D5C74">
        <w:rPr>
          <w:rFonts w:ascii="Tahoma" w:hAnsi="Tahoma" w:cs="Tahoma"/>
          <w:sz w:val="20"/>
          <w:szCs w:val="20"/>
        </w:rPr>
        <w:t>, literalmente “a bíblia da obra”.</w:t>
      </w:r>
      <w:r w:rsidRPr="00F820ED">
        <w:rPr>
          <w:rFonts w:ascii="Tahoma" w:hAnsi="Tahoma" w:cs="Tahoma"/>
          <w:sz w:val="20"/>
          <w:szCs w:val="20"/>
        </w:rPr>
        <w:t>.</w:t>
      </w:r>
    </w:p>
    <w:p w14:paraId="09B152FC" w14:textId="5E3B67C1" w:rsidR="00BC30E1" w:rsidRPr="00F820ED" w:rsidRDefault="00BC30E1" w:rsidP="000D5C74">
      <w:pPr>
        <w:jc w:val="both"/>
        <w:rPr>
          <w:rFonts w:ascii="Tahoma" w:hAnsi="Tahoma" w:cs="Tahoma"/>
          <w:sz w:val="20"/>
          <w:szCs w:val="20"/>
        </w:rPr>
      </w:pPr>
      <w:r w:rsidRPr="00F820ED">
        <w:rPr>
          <w:rFonts w:ascii="Tahoma" w:hAnsi="Tahoma" w:cs="Tahoma"/>
          <w:sz w:val="20"/>
          <w:szCs w:val="20"/>
        </w:rPr>
        <w:t xml:space="preserve">Neste contexto, o artigo do site mantém um caráter mais explicativo, enquanto este anexo assume a função de guia </w:t>
      </w:r>
      <w:r w:rsidR="00F51CAE">
        <w:rPr>
          <w:rFonts w:ascii="Tahoma" w:hAnsi="Tahoma" w:cs="Tahoma"/>
          <w:sz w:val="20"/>
          <w:szCs w:val="20"/>
        </w:rPr>
        <w:t>prático</w:t>
      </w:r>
      <w:r w:rsidRPr="00F820ED">
        <w:rPr>
          <w:rFonts w:ascii="Tahoma" w:hAnsi="Tahoma" w:cs="Tahoma"/>
          <w:sz w:val="20"/>
          <w:szCs w:val="20"/>
        </w:rPr>
        <w:t xml:space="preserve"> destinado a profissionais que necessitam de consultar e aplicar o Plano de Segurança e Saúde</w:t>
      </w:r>
      <w:r w:rsidR="00F51CAE">
        <w:rPr>
          <w:rFonts w:ascii="Tahoma" w:hAnsi="Tahoma" w:cs="Tahoma"/>
          <w:sz w:val="20"/>
          <w:szCs w:val="20"/>
        </w:rPr>
        <w:t xml:space="preserve"> (PSS)</w:t>
      </w:r>
      <w:r w:rsidRPr="00F820ED">
        <w:rPr>
          <w:rFonts w:ascii="Tahoma" w:hAnsi="Tahoma" w:cs="Tahoma"/>
          <w:sz w:val="20"/>
          <w:szCs w:val="20"/>
        </w:rPr>
        <w:t xml:space="preserve"> na prática.</w:t>
      </w:r>
    </w:p>
    <w:p w14:paraId="42C87C02" w14:textId="77A5B352" w:rsidR="005023D6" w:rsidRPr="00F820ED" w:rsidRDefault="005023D6" w:rsidP="00BC30E1">
      <w:pPr>
        <w:rPr>
          <w:rFonts w:ascii="Tahoma" w:hAnsi="Tahoma" w:cs="Tahoma"/>
          <w:sz w:val="20"/>
          <w:szCs w:val="20"/>
        </w:rPr>
      </w:pPr>
    </w:p>
    <w:sectPr w:rsidR="005023D6" w:rsidRPr="00F820ED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21BA7" w14:textId="77777777" w:rsidR="00653AFE" w:rsidRDefault="00653AFE" w:rsidP="00624FA5">
      <w:pPr>
        <w:spacing w:after="0" w:line="240" w:lineRule="auto"/>
      </w:pPr>
      <w:r>
        <w:separator/>
      </w:r>
    </w:p>
  </w:endnote>
  <w:endnote w:type="continuationSeparator" w:id="0">
    <w:p w14:paraId="19F39050" w14:textId="77777777" w:rsidR="00653AFE" w:rsidRDefault="00653AFE" w:rsidP="00624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F81A" w14:textId="77777777" w:rsidR="00DB3714" w:rsidRPr="00DB3714" w:rsidRDefault="00DB3714" w:rsidP="00DB3714">
    <w:pPr>
      <w:pStyle w:val="Rodap"/>
      <w:jc w:val="center"/>
      <w:rPr>
        <w:rFonts w:ascii="Tahoma" w:hAnsi="Tahoma" w:cs="Tahoma"/>
        <w:sz w:val="20"/>
        <w:szCs w:val="20"/>
      </w:rPr>
    </w:pPr>
    <w:r w:rsidRPr="00DB3714">
      <w:rPr>
        <w:rFonts w:ascii="Tahoma" w:hAnsi="Tahoma" w:cs="Tahoma"/>
        <w:sz w:val="20"/>
        <w:szCs w:val="20"/>
      </w:rPr>
      <w:t>Autor: Engº Alexandre Tiberio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9D90" w14:textId="77777777" w:rsidR="00653AFE" w:rsidRDefault="00653AFE" w:rsidP="00624FA5">
      <w:pPr>
        <w:spacing w:after="0" w:line="240" w:lineRule="auto"/>
      </w:pPr>
      <w:r>
        <w:separator/>
      </w:r>
    </w:p>
  </w:footnote>
  <w:footnote w:type="continuationSeparator" w:id="0">
    <w:p w14:paraId="721D6DB0" w14:textId="77777777" w:rsidR="00653AFE" w:rsidRDefault="00653AFE" w:rsidP="00624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1153DCC"/>
    <w:multiLevelType w:val="multilevel"/>
    <w:tmpl w:val="D264C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226FE"/>
    <w:multiLevelType w:val="multilevel"/>
    <w:tmpl w:val="55180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B2629"/>
    <w:multiLevelType w:val="multilevel"/>
    <w:tmpl w:val="59B60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258D2"/>
    <w:multiLevelType w:val="multilevel"/>
    <w:tmpl w:val="83F6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A7820"/>
    <w:multiLevelType w:val="multilevel"/>
    <w:tmpl w:val="791C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717EB"/>
    <w:multiLevelType w:val="multilevel"/>
    <w:tmpl w:val="797C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47CFC"/>
    <w:multiLevelType w:val="multilevel"/>
    <w:tmpl w:val="2192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D1BDC"/>
    <w:multiLevelType w:val="multilevel"/>
    <w:tmpl w:val="F5D8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F23C9A"/>
    <w:multiLevelType w:val="multilevel"/>
    <w:tmpl w:val="3024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CC391C"/>
    <w:multiLevelType w:val="multilevel"/>
    <w:tmpl w:val="5D005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7A67DC"/>
    <w:multiLevelType w:val="multilevel"/>
    <w:tmpl w:val="5D863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E72134"/>
    <w:multiLevelType w:val="multilevel"/>
    <w:tmpl w:val="E12C1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5F1AB8"/>
    <w:multiLevelType w:val="multilevel"/>
    <w:tmpl w:val="5B8C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BB1EC6"/>
    <w:multiLevelType w:val="multilevel"/>
    <w:tmpl w:val="8528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470696">
    <w:abstractNumId w:val="8"/>
  </w:num>
  <w:num w:numId="2" w16cid:durableId="325865825">
    <w:abstractNumId w:val="12"/>
  </w:num>
  <w:num w:numId="3" w16cid:durableId="638650871">
    <w:abstractNumId w:val="7"/>
  </w:num>
  <w:num w:numId="4" w16cid:durableId="602762347">
    <w:abstractNumId w:val="1"/>
  </w:num>
  <w:num w:numId="5" w16cid:durableId="1389038719">
    <w:abstractNumId w:val="2"/>
  </w:num>
  <w:num w:numId="6" w16cid:durableId="1320616152">
    <w:abstractNumId w:val="5"/>
  </w:num>
  <w:num w:numId="7" w16cid:durableId="1101678946">
    <w:abstractNumId w:val="3"/>
  </w:num>
  <w:num w:numId="8" w16cid:durableId="760756660">
    <w:abstractNumId w:val="10"/>
  </w:num>
  <w:num w:numId="9" w16cid:durableId="1654603583">
    <w:abstractNumId w:val="6"/>
  </w:num>
  <w:num w:numId="10" w16cid:durableId="1780876876">
    <w:abstractNumId w:val="0"/>
  </w:num>
  <w:num w:numId="11" w16cid:durableId="1402367873">
    <w:abstractNumId w:val="4"/>
  </w:num>
  <w:num w:numId="12" w16cid:durableId="2086757284">
    <w:abstractNumId w:val="11"/>
  </w:num>
  <w:num w:numId="13" w16cid:durableId="1427194078">
    <w:abstractNumId w:val="13"/>
  </w:num>
  <w:num w:numId="14" w16cid:durableId="18150299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41"/>
    <w:rsid w:val="00073BB4"/>
    <w:rsid w:val="000D5C74"/>
    <w:rsid w:val="002409F8"/>
    <w:rsid w:val="002F1A3B"/>
    <w:rsid w:val="003249DC"/>
    <w:rsid w:val="00394396"/>
    <w:rsid w:val="00394772"/>
    <w:rsid w:val="00414137"/>
    <w:rsid w:val="0044404D"/>
    <w:rsid w:val="00445DFA"/>
    <w:rsid w:val="00486DAC"/>
    <w:rsid w:val="004C3B5E"/>
    <w:rsid w:val="004F2141"/>
    <w:rsid w:val="005023D6"/>
    <w:rsid w:val="00590801"/>
    <w:rsid w:val="00624FA5"/>
    <w:rsid w:val="00653AFE"/>
    <w:rsid w:val="007E5831"/>
    <w:rsid w:val="00821065"/>
    <w:rsid w:val="00842ADA"/>
    <w:rsid w:val="00890F42"/>
    <w:rsid w:val="0095441D"/>
    <w:rsid w:val="009C1C02"/>
    <w:rsid w:val="009E38FE"/>
    <w:rsid w:val="00A2640B"/>
    <w:rsid w:val="00A374AD"/>
    <w:rsid w:val="00A55266"/>
    <w:rsid w:val="00B71AAA"/>
    <w:rsid w:val="00BC30E1"/>
    <w:rsid w:val="00BD4473"/>
    <w:rsid w:val="00D66898"/>
    <w:rsid w:val="00D75595"/>
    <w:rsid w:val="00D91428"/>
    <w:rsid w:val="00DA1694"/>
    <w:rsid w:val="00DB3714"/>
    <w:rsid w:val="00DD049E"/>
    <w:rsid w:val="00E94531"/>
    <w:rsid w:val="00F46238"/>
    <w:rsid w:val="00F51CAE"/>
    <w:rsid w:val="00F820ED"/>
    <w:rsid w:val="00F86428"/>
    <w:rsid w:val="00FA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7C92"/>
  <w15:chartTrackingRefBased/>
  <w15:docId w15:val="{A4CA9964-47DD-4DD3-9132-B066A19B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4F2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autoRedefine/>
    <w:uiPriority w:val="9"/>
    <w:unhideWhenUsed/>
    <w:qFormat/>
    <w:rsid w:val="00A2640B"/>
    <w:pPr>
      <w:keepNext/>
      <w:keepLines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b/>
      <w:noProof/>
      <w:color w:val="4472C4" w:themeColor="accent1"/>
      <w:sz w:val="28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F2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F2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F2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F2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F2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F2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F2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9"/>
    <w:rsid w:val="00A2640B"/>
    <w:rPr>
      <w:rFonts w:ascii="Times New Roman" w:eastAsiaTheme="majorEastAsia" w:hAnsi="Times New Roman" w:cstheme="majorBidi"/>
      <w:b/>
      <w:noProof/>
      <w:color w:val="4472C4" w:themeColor="accent1"/>
      <w:sz w:val="28"/>
      <w:szCs w:val="3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F2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F2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F214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F214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F21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F214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F21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F21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F2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F2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F2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F2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F2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F21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F214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F214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F2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F214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F214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624F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4FA5"/>
  </w:style>
  <w:style w:type="paragraph" w:styleId="Rodap">
    <w:name w:val="footer"/>
    <w:basedOn w:val="Normal"/>
    <w:link w:val="RodapCarter"/>
    <w:uiPriority w:val="99"/>
    <w:unhideWhenUsed/>
    <w:rsid w:val="00624F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16F4A-1962-4B37-9D43-A01D6C13E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7</Pages>
  <Words>1652</Words>
  <Characters>8926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tiberio</dc:creator>
  <cp:keywords/>
  <dc:description/>
  <cp:lastModifiedBy>alexandre tiberio</cp:lastModifiedBy>
  <cp:revision>27</cp:revision>
  <dcterms:created xsi:type="dcterms:W3CDTF">2026-03-16T15:36:00Z</dcterms:created>
  <dcterms:modified xsi:type="dcterms:W3CDTF">2026-03-17T08:58:00Z</dcterms:modified>
</cp:coreProperties>
</file>